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3846D1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3846D1">
        <w:rPr>
          <w:rFonts w:ascii="Times New Roman" w:hAnsi="Times New Roman"/>
          <w:b/>
          <w:bCs/>
          <w:lang w:val="sr-Cyrl-CS"/>
        </w:rPr>
        <w:t>Табела 5.2.</w:t>
      </w:r>
      <w:r w:rsidRPr="003846D1">
        <w:rPr>
          <w:rFonts w:ascii="Times New Roman" w:hAnsi="Times New Roman"/>
          <w:bCs/>
          <w:lang w:val="sr-Cyrl-CS"/>
        </w:rPr>
        <w:t xml:space="preserve"> </w:t>
      </w:r>
      <w:r w:rsidR="003846D1" w:rsidRPr="003846D1">
        <w:rPr>
          <w:rFonts w:ascii="Times New Roman" w:hAnsi="Times New Roman"/>
          <w:b/>
          <w:bCs/>
          <w:sz w:val="24"/>
          <w:szCs w:val="24"/>
          <w:lang w:val="sr-Cyrl-CS"/>
        </w:rPr>
        <w:t>Монетарна економија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D5F1A" w:rsidRDefault="002A3E5D" w:rsidP="003D5F1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60724A" w:rsidRPr="003846D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D5F1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BA"/>
              </w:rPr>
              <w:t xml:space="preserve">Економија </w:t>
            </w:r>
            <w:bookmarkStart w:id="0" w:name="_GoBack"/>
            <w:bookmarkEnd w:id="0"/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3846D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3846D1" w:rsidRPr="003846D1">
              <w:rPr>
                <w:rFonts w:ascii="Times New Roman" w:hAnsi="Times New Roman"/>
                <w:bCs/>
                <w:sz w:val="24"/>
                <w:szCs w:val="24"/>
                <w:lang w:val="sr-Cyrl-CS"/>
              </w:rPr>
              <w:t>Монетарна економија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3846D1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0724A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60724A" w:rsidRPr="003846D1">
              <w:rPr>
                <w:rFonts w:ascii="Times New Roman" w:hAnsi="Times New Roman"/>
                <w:lang w:val="sr-Cyrl-CS"/>
              </w:rPr>
              <w:t>Ђуровић-Тодоровић, Н, Јадранка, Ђорђевић, С, Марина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</w:p>
          <w:p w:rsidR="00591CF8" w:rsidRPr="003846D1" w:rsidRDefault="00591CF8" w:rsidP="00591CF8">
            <w:pPr>
              <w:rPr>
                <w:rFonts w:ascii="Times New Roman" w:hAnsi="Times New Roman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i/>
                <w:iCs/>
                <w:lang w:val="sr-Cyrl-CS"/>
              </w:rPr>
              <w:t>обавезни</w:t>
            </w:r>
            <w:r w:rsidRPr="003846D1">
              <w:rPr>
                <w:rFonts w:ascii="Times New Roman" w:hAnsi="Times New Roman"/>
                <w:lang w:val="sr-Cyrl-CS"/>
              </w:rPr>
              <w:t xml:space="preserve"> (</w:t>
            </w:r>
            <w:r w:rsidR="006144EC" w:rsidRPr="003846D1">
              <w:rPr>
                <w:rFonts w:ascii="Times New Roman" w:hAnsi="Times New Roman"/>
                <w:lang w:val="sr-Cyrl-CS"/>
              </w:rPr>
              <w:t>на студијским програмима</w:t>
            </w:r>
            <w:r w:rsidR="003846D1" w:rsidRPr="003846D1">
              <w:rPr>
                <w:rFonts w:ascii="Times New Roman" w:hAnsi="Times New Roman"/>
                <w:lang w:val="sr-Cyrl-CS"/>
              </w:rPr>
              <w:t xml:space="preserve"> и модулима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: </w:t>
            </w:r>
            <w:r w:rsidRPr="003846D1">
              <w:rPr>
                <w:rFonts w:ascii="Times New Roman" w:hAnsi="Times New Roman"/>
                <w:lang w:val="sr-Cyrl-CS"/>
              </w:rPr>
              <w:t xml:space="preserve"> 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Финансије, банкарство и осигурање;  </w:t>
            </w:r>
            <w:r w:rsidR="003846D1" w:rsidRPr="003846D1">
              <w:rPr>
                <w:rFonts w:ascii="Times New Roman" w:hAnsi="Times New Roman"/>
                <w:lang w:val="sr-Cyrl-CS"/>
              </w:rPr>
              <w:t>Међународни менаџмент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 </w:t>
            </w:r>
            <w:r w:rsidRPr="003846D1">
              <w:rPr>
                <w:rFonts w:ascii="Times New Roman" w:hAnsi="Times New Roman"/>
                <w:lang w:val="sr-Cyrl-CS"/>
              </w:rPr>
              <w:t xml:space="preserve">) и </w:t>
            </w:r>
          </w:p>
          <w:p w:rsidR="0060724A" w:rsidRPr="003846D1" w:rsidRDefault="00591C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46D1">
              <w:rPr>
                <w:rFonts w:ascii="Times New Roman" w:hAnsi="Times New Roman"/>
                <w:b/>
                <w:bCs/>
                <w:i/>
                <w:iCs/>
                <w:lang w:val="sr-Cyrl-CS"/>
              </w:rPr>
              <w:t xml:space="preserve">изборни </w:t>
            </w:r>
            <w:r w:rsidRPr="003846D1">
              <w:rPr>
                <w:rFonts w:ascii="Times New Roman" w:hAnsi="Times New Roman"/>
                <w:lang w:val="sr-Cyrl-CS"/>
              </w:rPr>
              <w:t xml:space="preserve"> (на </w:t>
            </w:r>
            <w:r w:rsidR="003846D1" w:rsidRPr="003846D1">
              <w:rPr>
                <w:rFonts w:ascii="Times New Roman" w:hAnsi="Times New Roman"/>
                <w:lang w:val="sr-Cyrl-CS"/>
              </w:rPr>
              <w:t xml:space="preserve">студијским програмима </w:t>
            </w:r>
            <w:r w:rsidR="006144EC" w:rsidRPr="003846D1">
              <w:rPr>
                <w:rFonts w:ascii="Times New Roman" w:hAnsi="Times New Roman"/>
                <w:lang w:val="sr-Cyrl-CS"/>
              </w:rPr>
              <w:t>модулима</w:t>
            </w:r>
            <w:r w:rsidR="003846D1" w:rsidRPr="003846D1">
              <w:rPr>
                <w:rFonts w:ascii="Times New Roman" w:hAnsi="Times New Roman"/>
                <w:lang w:val="sr-Cyrl-CS"/>
              </w:rPr>
              <w:t xml:space="preserve">: 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 </w:t>
            </w:r>
            <w:r w:rsidR="003846D1" w:rsidRPr="003846D1">
              <w:rPr>
                <w:rFonts w:ascii="Times New Roman" w:eastAsia="Times New Roman" w:hAnsi="Times New Roman"/>
                <w:bCs/>
              </w:rPr>
              <w:t>Економија и јавно управљање</w:t>
            </w:r>
            <w:r w:rsidR="003846D1" w:rsidRPr="003846D1">
              <w:rPr>
                <w:rFonts w:ascii="Times New Roman" w:hAnsi="Times New Roman"/>
                <w:lang w:val="sr-Cyrl-CS"/>
              </w:rPr>
              <w:t>,  М</w:t>
            </w:r>
            <w:r w:rsidR="006144EC" w:rsidRPr="003846D1">
              <w:rPr>
                <w:rFonts w:ascii="Times New Roman" w:hAnsi="Times New Roman"/>
                <w:lang w:val="sr-Cyrl-CS"/>
              </w:rPr>
              <w:t>енаџмент</w:t>
            </w:r>
            <w:r w:rsidR="003846D1" w:rsidRPr="003846D1">
              <w:rPr>
                <w:rFonts w:ascii="Times New Roman" w:hAnsi="Times New Roman"/>
                <w:lang w:val="sr-Cyrl-CS"/>
              </w:rPr>
              <w:t xml:space="preserve"> предузећа и Менаџмент у туризму</w:t>
            </w:r>
            <w:r w:rsidR="003D5F1A">
              <w:rPr>
                <w:rFonts w:ascii="Times New Roman" w:hAnsi="Times New Roman"/>
                <w:lang w:val="sr-Cyrl-CS"/>
              </w:rPr>
              <w:t xml:space="preserve">, </w:t>
            </w:r>
            <w:r w:rsidR="003D5F1A">
              <w:rPr>
                <w:rFonts w:ascii="Times New Roman" w:eastAsia="Times New Roman" w:hAnsi="Times New Roman"/>
                <w:bCs/>
                <w:lang w:val="sr-Cyrl-BA"/>
              </w:rPr>
              <w:t>Економија - 180</w:t>
            </w:r>
            <w:r w:rsidRPr="003846D1">
              <w:rPr>
                <w:rFonts w:ascii="Times New Roman" w:hAnsi="Times New Roman"/>
                <w:lang w:val="sr-Cyrl-CS"/>
              </w:rPr>
              <w:t>)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B16BC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144EC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B16BC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7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 ЕСПБ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6144EC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/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3846D1" w:rsidRDefault="003846D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lang w:val="sr-Cyrl-CS"/>
              </w:rPr>
              <w:t>Oспособљавање студената за разумевање проблематике новца и његовог утицаја на економска кретања, овладавање вештинама тумачења монетарних извештаја, оспособљавање студената за разумевање и тумачење монетарних мера и инструмената за вођење монетарне политике, овладавање вештинама тумачења и процене промена вредности новца.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3846D1" w:rsidRDefault="003846D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lang w:val="sr-Cyrl-CS"/>
              </w:rPr>
              <w:t>Владање терминологијом из области монетарне економије, коректно тумачење монетарних токова и умеће тумачења и примене прописа и одредби везаних за монетарна кретања и промене вредности новца.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3846D1" w:rsidRPr="003846D1" w:rsidRDefault="003846D1" w:rsidP="003846D1">
            <w:pPr>
              <w:rPr>
                <w:rFonts w:ascii="Times New Roman" w:hAnsi="Times New Roman"/>
                <w:i/>
                <w:iCs/>
                <w:lang w:val="sr-Cyrl-CS"/>
              </w:rPr>
            </w:pPr>
            <w:r w:rsidRPr="003846D1">
              <w:rPr>
                <w:rFonts w:ascii="Times New Roman" w:hAnsi="Times New Roman"/>
                <w:lang w:val="sr-Cyrl-CS"/>
              </w:rPr>
              <w:t>Теоријске основе савременог новца, монетарне теорије, финансијски систем и финансијска тржишта, финансијске институције, централна банка, монетарна политика, спровођење монетарне политике, стратегије монетарне политике</w:t>
            </w:r>
            <w:r w:rsidR="003D5F1A">
              <w:rPr>
                <w:rFonts w:ascii="Times New Roman" w:hAnsi="Times New Roman"/>
                <w:lang w:val="sr-Cyrl-CS"/>
              </w:rPr>
              <w:t xml:space="preserve"> - основе</w:t>
            </w:r>
            <w:r w:rsidRPr="003846D1">
              <w:rPr>
                <w:rFonts w:ascii="Times New Roman" w:hAnsi="Times New Roman"/>
                <w:lang w:val="sr-Cyrl-CS"/>
              </w:rPr>
              <w:t>, новчана маса и остали монетарни агрегати, тражња новца, новац и инфлација, трансмисиони механизми у монетарној политици</w:t>
            </w:r>
            <w:r w:rsidR="003D5F1A">
              <w:rPr>
                <w:rFonts w:ascii="Times New Roman" w:hAnsi="Times New Roman"/>
                <w:lang w:val="sr-Cyrl-CS"/>
              </w:rPr>
              <w:t>- основе</w:t>
            </w:r>
            <w:r w:rsidRPr="003846D1">
              <w:rPr>
                <w:rFonts w:ascii="Times New Roman" w:hAnsi="Times New Roman"/>
                <w:lang w:val="sr-Cyrl-CS"/>
              </w:rPr>
              <w:t>, међународне финансије и монетарна политика.</w:t>
            </w: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3846D1" w:rsidRDefault="003846D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lang w:val="sr-Cyrl-CS"/>
              </w:rPr>
              <w:t>Анализа примене стечених теоријских знања у пракси, праћење монетарних показатеља, анализа функционисања финансијских институција, анализа примене монетарног инструментарија, начини мерења инфлације</w:t>
            </w:r>
            <w:r w:rsidR="003D5F1A">
              <w:rPr>
                <w:rFonts w:ascii="Times New Roman" w:hAnsi="Times New Roman"/>
                <w:lang w:val="sr-Cyrl-CS"/>
              </w:rPr>
              <w:t>, предавања из праксе</w:t>
            </w:r>
            <w:r w:rsidRPr="003846D1">
              <w:rPr>
                <w:rFonts w:ascii="Times New Roman" w:hAnsi="Times New Roman"/>
                <w:lang w:val="sr-Cyrl-CS"/>
              </w:rPr>
              <w:t>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3846D1" w:rsidRDefault="006144EC" w:rsidP="002A3E5D">
            <w:pPr>
              <w:pStyle w:val="a2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Ђуровић-Тодоровић, Ј., (201</w:t>
            </w:r>
            <w:r w:rsidR="003846D1" w:rsidRPr="003846D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4</w:t>
            </w:r>
            <w:r w:rsidRPr="003846D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), </w:t>
            </w:r>
            <w:r w:rsidR="003846D1" w:rsidRPr="003846D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МОНЕТАРНА ЕКОНОМИЈА</w:t>
            </w:r>
            <w:r w:rsidRPr="003846D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Економски факултет, Ниш</w:t>
            </w: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8F12D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3D5F1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: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8F12D5" w:rsidRDefault="002A3E5D" w:rsidP="003D5F1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144EC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8F12D5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8F12D5" w:rsidRDefault="002A3E5D" w:rsidP="003D5F1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6144EC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8F12D5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3846D1" w:rsidRDefault="003846D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lang w:val="sr-Cyrl-CS"/>
              </w:rPr>
              <w:t>Излагање професора и асистента, презентације, израде и излагањa семинарских радова, студије случаја, дискусије, анализа актуелних кретања у монетарној политици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6144EC" w:rsidRPr="003846D1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</w:tcPr>
          <w:p w:rsidR="006144EC" w:rsidRPr="003846D1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/</w:t>
            </w:r>
          </w:p>
        </w:tc>
      </w:tr>
      <w:tr w:rsidR="006144EC" w:rsidRPr="003846D1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</w:tcPr>
          <w:p w:rsidR="006144EC" w:rsidRPr="003846D1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6144EC" w:rsidRPr="003846D1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</w:tcPr>
          <w:p w:rsidR="006144EC" w:rsidRPr="003846D1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/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3846D1">
              <w:rPr>
                <w:rFonts w:ascii="Times New Roman" w:hAnsi="Times New Roman"/>
                <w:sz w:val="20"/>
                <w:szCs w:val="20"/>
              </w:rPr>
              <w:t>2</w:t>
            </w: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3846D1">
              <w:rPr>
                <w:rFonts w:ascii="Times New Roman" w:hAnsi="Times New Roman"/>
                <w:sz w:val="20"/>
                <w:szCs w:val="20"/>
              </w:rPr>
              <w:t>е</w:t>
            </w: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3846D1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3846D1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1723F"/>
    <w:multiLevelType w:val="hybridMultilevel"/>
    <w:tmpl w:val="73A4C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76832"/>
    <w:rsid w:val="00114D8A"/>
    <w:rsid w:val="002A3E5D"/>
    <w:rsid w:val="003846D1"/>
    <w:rsid w:val="003D5F1A"/>
    <w:rsid w:val="00591CF8"/>
    <w:rsid w:val="0060724A"/>
    <w:rsid w:val="006144EC"/>
    <w:rsid w:val="007C403B"/>
    <w:rsid w:val="007F580E"/>
    <w:rsid w:val="00874AAD"/>
    <w:rsid w:val="00891E3D"/>
    <w:rsid w:val="008F12D5"/>
    <w:rsid w:val="00953C4C"/>
    <w:rsid w:val="00A03819"/>
    <w:rsid w:val="00A20286"/>
    <w:rsid w:val="00A552C0"/>
    <w:rsid w:val="00A55308"/>
    <w:rsid w:val="00A570D7"/>
    <w:rsid w:val="00A973C5"/>
    <w:rsid w:val="00B16BC5"/>
    <w:rsid w:val="00B41D6F"/>
    <w:rsid w:val="00B54A6A"/>
    <w:rsid w:val="00C47646"/>
    <w:rsid w:val="00ED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099A21-231C-4BE0-AB34-ACF9A9432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paragraph" w:styleId="a2">
    <w:name w:val="List Paragraph"/>
    <w:basedOn w:val="Normal"/>
    <w:uiPriority w:val="34"/>
    <w:qFormat/>
    <w:rsid w:val="00614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2019-06-20T08:23:00Z</dcterms:created>
  <dcterms:modified xsi:type="dcterms:W3CDTF">2019-09-27T10:09:00Z</dcterms:modified>
</cp:coreProperties>
</file>